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0E93" w14:textId="77777777" w:rsidR="00A12FDF" w:rsidRPr="00A12FDF" w:rsidRDefault="00A12FDF" w:rsidP="00A12FDF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A12FDF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6115F93F" wp14:editId="2307BEFB">
            <wp:extent cx="596900" cy="7493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EDDB1" w14:textId="77777777" w:rsidR="00A12FDF" w:rsidRPr="00A12FDF" w:rsidRDefault="00A12FDF" w:rsidP="00A12FDF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030BA34D" w14:textId="77777777" w:rsidR="00A12FDF" w:rsidRPr="00A12FDF" w:rsidRDefault="00A12FDF" w:rsidP="00A12FD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A12FD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708465D6" w14:textId="77777777" w:rsidR="00A12FDF" w:rsidRPr="00A12FDF" w:rsidRDefault="00A12FDF" w:rsidP="00A12FD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A12FD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2243AAAC" w14:textId="77777777" w:rsidR="00A12FDF" w:rsidRPr="00A12FDF" w:rsidRDefault="00A12FDF" w:rsidP="00A12FD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18F7507E" w14:textId="77777777" w:rsidR="00A12FDF" w:rsidRPr="00A12FDF" w:rsidRDefault="00A12FDF" w:rsidP="00A12FD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A12FD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2D7BA9A" w14:textId="77777777" w:rsidR="00A12FDF" w:rsidRPr="00A12FDF" w:rsidRDefault="00A12FDF" w:rsidP="00A12FD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091E9511" w14:textId="77777777" w:rsidR="00A12FDF" w:rsidRPr="00A12FDF" w:rsidRDefault="00A12FDF" w:rsidP="00A12F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2FDF">
        <w:rPr>
          <w:rFonts w:ascii="Times New Roman" w:eastAsia="Calibri" w:hAnsi="Times New Roman" w:cs="Times New Roman"/>
          <w:sz w:val="28"/>
          <w:szCs w:val="28"/>
          <w:lang w:eastAsia="ru-RU"/>
        </w:rPr>
        <w:t>от 21.03.2025</w:t>
      </w:r>
      <w:r w:rsidRPr="00A12FD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12FD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12FD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12FD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12FD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12FD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12FD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12FD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12FD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A12FDF">
        <w:rPr>
          <w:rFonts w:ascii="Times New Roman" w:eastAsia="Calibri" w:hAnsi="Times New Roman" w:cs="Times New Roman"/>
          <w:sz w:val="28"/>
          <w:szCs w:val="28"/>
          <w:lang w:eastAsia="ru-RU"/>
        </w:rPr>
        <w:t>№  2181</w:t>
      </w:r>
      <w:proofErr w:type="gramEnd"/>
    </w:p>
    <w:p w14:paraId="75496EF6" w14:textId="77777777" w:rsidR="00A12FDF" w:rsidRPr="00A12FDF" w:rsidRDefault="00A12FDF" w:rsidP="00A12FD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</w:tblGrid>
      <w:tr w:rsidR="00A12FDF" w:rsidRPr="00A12FDF" w14:paraId="3EEEBC30" w14:textId="77777777" w:rsidTr="00A12FDF">
        <w:trPr>
          <w:trHeight w:val="275"/>
        </w:trPr>
        <w:tc>
          <w:tcPr>
            <w:tcW w:w="4811" w:type="dxa"/>
            <w:hideMark/>
          </w:tcPr>
          <w:p w14:paraId="1D32BFA4" w14:textId="77777777" w:rsidR="00A12FDF" w:rsidRPr="00A12FDF" w:rsidRDefault="00A12FDF" w:rsidP="00A12FDF">
            <w:pPr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12FDF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 разработке плана подготовки к отопительному периоду 2025-2026гг. в Гатчинском муниципальном округе</w:t>
            </w:r>
          </w:p>
        </w:tc>
      </w:tr>
    </w:tbl>
    <w:p w14:paraId="67B64D75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7C68168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12FDF">
        <w:rPr>
          <w:rFonts w:ascii="Times New Roman" w:eastAsia="Arial" w:hAnsi="Times New Roman" w:cs="Times New Roman"/>
          <w:sz w:val="28"/>
          <w:szCs w:val="28"/>
        </w:rPr>
        <w:t>В целях обеспечения своевременной подготовки к отопительному сезону 2025-2026гг. на территории Гатчинского муниципального округа, руководствуясь Правилами обеспечения готовности к отопительному периоду, утвержденными Приказом Министерством энергетики Российской Федерации от 13.11.2024 №2234</w:t>
      </w:r>
    </w:p>
    <w:p w14:paraId="755F4EF1" w14:textId="77777777" w:rsidR="00A12FDF" w:rsidRPr="00A12FDF" w:rsidRDefault="00A12FDF" w:rsidP="00A12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4645D6C" w14:textId="77777777" w:rsidR="00A12FDF" w:rsidRPr="00A12FDF" w:rsidRDefault="00A12FDF" w:rsidP="00A12FDF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1068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12FDF">
        <w:rPr>
          <w:rFonts w:ascii="Times New Roman" w:eastAsia="Arial" w:hAnsi="Times New Roman" w:cs="Times New Roman"/>
          <w:sz w:val="28"/>
          <w:szCs w:val="28"/>
        </w:rPr>
        <w:t>Комитету жилищно-коммунального хозяйства администрации Гатчинского муниципального округа,</w:t>
      </w:r>
      <w:r w:rsidRPr="00A12FDF">
        <w:rPr>
          <w:rFonts w:ascii="Times New Roman" w:eastAsia="Arial" w:hAnsi="Times New Roman" w:cs="Times New Roman"/>
          <w:sz w:val="28"/>
          <w:szCs w:val="28"/>
        </w:rPr>
        <w:tab/>
        <w:t>теплоснабжающим и теплосетевым организациям, владельцам тепловых сетей, не являющимся теплосетевыми организациями, потребителям тепловой энергии, управляющим компаниям, товариществам собственников жилья, жилищным кооперативам, жилищно-строительным кооперативам разработать план подготовки к отопительному периоду 2025-2026гг., который должен включать в себя:</w:t>
      </w:r>
    </w:p>
    <w:p w14:paraId="7960EB65" w14:textId="77777777" w:rsidR="00A12FDF" w:rsidRPr="00A12FDF" w:rsidRDefault="00A12FDF" w:rsidP="00A12FDF">
      <w:pPr>
        <w:widowControl w:val="0"/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12FDF">
        <w:rPr>
          <w:rFonts w:ascii="Times New Roman" w:eastAsia="Arial" w:hAnsi="Times New Roman" w:cs="Times New Roman"/>
          <w:sz w:val="28"/>
          <w:szCs w:val="28"/>
        </w:rPr>
        <w:t xml:space="preserve">  Организационные и технические мероприятия, предусмотренные пунктами 9 - 11 Правил обеспечения готовности к отопительному периоду, утвержденных Приказом Министерством энергетики Российской Федерации от 13.11.2024 №2234, с указанием сроков их выполнения.</w:t>
      </w:r>
    </w:p>
    <w:p w14:paraId="163388DD" w14:textId="77777777" w:rsidR="00A12FDF" w:rsidRPr="00A12FDF" w:rsidRDefault="00A12FDF" w:rsidP="00A12FDF">
      <w:pPr>
        <w:widowControl w:val="0"/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12FDF">
        <w:rPr>
          <w:rFonts w:ascii="Times New Roman" w:eastAsia="Arial" w:hAnsi="Times New Roman" w:cs="Times New Roman"/>
          <w:sz w:val="28"/>
          <w:szCs w:val="28"/>
        </w:rPr>
        <w:t>Анализ прохождения предыдущих трех отопительных периодов, произошедших аварийных ситуаций при теплоснабжении в прошлые три отопительных периода.</w:t>
      </w:r>
    </w:p>
    <w:p w14:paraId="521653D6" w14:textId="77777777" w:rsidR="00A12FDF" w:rsidRPr="00A12FDF" w:rsidRDefault="00A12FDF" w:rsidP="00A12FDF">
      <w:pPr>
        <w:widowControl w:val="0"/>
        <w:numPr>
          <w:ilvl w:val="0"/>
          <w:numId w:val="1"/>
        </w:numPr>
        <w:tabs>
          <w:tab w:val="left" w:pos="567"/>
          <w:tab w:val="left" w:pos="1134"/>
          <w:tab w:val="left" w:pos="755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12FDF">
        <w:rPr>
          <w:rFonts w:ascii="Times New Roman" w:eastAsia="Arial" w:hAnsi="Times New Roman" w:cs="Times New Roman"/>
          <w:sz w:val="28"/>
          <w:szCs w:val="28"/>
        </w:rPr>
        <w:t>Утвердить организационно-распорядительным документом разработанный план подготовки к отопительному периоду:</w:t>
      </w:r>
    </w:p>
    <w:p w14:paraId="3D9B1282" w14:textId="77777777" w:rsidR="00A12FDF" w:rsidRPr="00A12FDF" w:rsidRDefault="00A12FDF" w:rsidP="00A12FDF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755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12FDF">
        <w:rPr>
          <w:rFonts w:ascii="Times New Roman" w:eastAsia="Arial" w:hAnsi="Times New Roman" w:cs="Times New Roman"/>
          <w:sz w:val="28"/>
          <w:szCs w:val="28"/>
        </w:rPr>
        <w:t>Комитету жилищно-коммунального хозяйства администрации Гатчинского муниципального округа - не позднее 15 мая.</w:t>
      </w:r>
    </w:p>
    <w:p w14:paraId="0121CFEF" w14:textId="77777777" w:rsidR="00A12FDF" w:rsidRPr="00A12FDF" w:rsidRDefault="00A12FDF" w:rsidP="00A12FDF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755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12FDF">
        <w:rPr>
          <w:rFonts w:ascii="Times New Roman" w:eastAsia="Arial" w:hAnsi="Times New Roman" w:cs="Times New Roman"/>
          <w:sz w:val="28"/>
          <w:szCs w:val="28"/>
        </w:rPr>
        <w:t>Теплоснабжающим и теплосетевым организациям, владельцам тепловых сетей, не являющимся теплосетевыми организациями, - не позднее 15 апреля.</w:t>
      </w:r>
    </w:p>
    <w:p w14:paraId="0932BAFA" w14:textId="77777777" w:rsidR="00A12FDF" w:rsidRPr="00A12FDF" w:rsidRDefault="00A12FDF" w:rsidP="00A12FDF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755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12FDF">
        <w:rPr>
          <w:rFonts w:ascii="Times New Roman" w:eastAsia="Arial" w:hAnsi="Times New Roman" w:cs="Times New Roman"/>
          <w:sz w:val="28"/>
          <w:szCs w:val="28"/>
        </w:rPr>
        <w:t xml:space="preserve">Потребителям тепловой энергии, управляющим компаниям, товариществам собственников </w:t>
      </w:r>
      <w:r w:rsidRPr="00A12FDF">
        <w:rPr>
          <w:rFonts w:ascii="Times New Roman" w:eastAsia="Arial" w:hAnsi="Times New Roman" w:cs="Times New Roman"/>
          <w:sz w:val="28"/>
          <w:szCs w:val="28"/>
        </w:rPr>
        <w:lastRenderedPageBreak/>
        <w:t>жилья, жилищным кооперативам, жилищно-строительным кооперативам - не позднее 30 апреля.</w:t>
      </w:r>
    </w:p>
    <w:p w14:paraId="7A3BB04E" w14:textId="77777777" w:rsidR="00A12FDF" w:rsidRPr="00A12FDF" w:rsidRDefault="00A12FDF" w:rsidP="00A12FDF">
      <w:pPr>
        <w:numPr>
          <w:ilvl w:val="0"/>
          <w:numId w:val="1"/>
        </w:numPr>
        <w:tabs>
          <w:tab w:val="left" w:pos="567"/>
          <w:tab w:val="left" w:pos="1134"/>
          <w:tab w:val="left" w:pos="1985"/>
        </w:tabs>
        <w:spacing w:after="0" w:line="240" w:lineRule="auto"/>
        <w:ind w:left="0" w:firstLine="851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12FDF">
        <w:rPr>
          <w:rFonts w:ascii="Times New Roman" w:eastAsia="Arial" w:hAnsi="Times New Roman" w:cs="Times New Roman"/>
          <w:sz w:val="28"/>
          <w:szCs w:val="28"/>
        </w:rPr>
        <w:t>Теплоснабжающим и теплосетевым организациям, владельцам тепловых сетей, не являющимся теплосетевыми организациями, потребителям тепловой энергии, управляющим компаниям, товариществам собственников жилья, жилищным кооперативам, жилищно-строительным кооперативам направить план подготовки к отопительному периоду 2025-2026гг. в течении 3-х дней после утверждения в комитет жилищно-коммунального хозяйства администрации Гатчинского муниципального округа.</w:t>
      </w:r>
    </w:p>
    <w:p w14:paraId="5EE7A179" w14:textId="77777777" w:rsidR="00A12FDF" w:rsidRPr="00A12FDF" w:rsidRDefault="00A12FDF" w:rsidP="00A12FDF">
      <w:pPr>
        <w:numPr>
          <w:ilvl w:val="0"/>
          <w:numId w:val="1"/>
        </w:numPr>
        <w:tabs>
          <w:tab w:val="left" w:pos="567"/>
          <w:tab w:val="left" w:pos="1134"/>
          <w:tab w:val="left" w:pos="1985"/>
        </w:tabs>
        <w:spacing w:after="0" w:line="240" w:lineRule="auto"/>
        <w:ind w:left="0" w:firstLine="851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12FDF">
        <w:rPr>
          <w:rFonts w:ascii="Times New Roman" w:eastAsia="Arial" w:hAnsi="Times New Roman" w:cs="Times New Roman"/>
          <w:sz w:val="28"/>
          <w:szCs w:val="28"/>
        </w:rPr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772A8E39" w14:textId="77777777" w:rsidR="00A12FDF" w:rsidRPr="00A12FDF" w:rsidRDefault="00A12FDF" w:rsidP="00A12FDF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1134"/>
          <w:tab w:val="left" w:pos="3792"/>
          <w:tab w:val="left" w:pos="755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12FDF">
        <w:rPr>
          <w:rFonts w:ascii="Times New Roman" w:eastAsia="Arial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хозяйству.</w:t>
      </w:r>
    </w:p>
    <w:p w14:paraId="369F16CB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03A4DC7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7C69194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7CB9CC8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94A591C" w14:textId="77777777" w:rsidR="00A12FDF" w:rsidRPr="00A12FDF" w:rsidRDefault="00A12FDF" w:rsidP="00A12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2F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14:paraId="24494058" w14:textId="77777777" w:rsidR="00A12FDF" w:rsidRPr="00A12FDF" w:rsidRDefault="00A12FDF" w:rsidP="00A12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2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</w:t>
      </w:r>
    </w:p>
    <w:p w14:paraId="29363A26" w14:textId="77777777" w:rsidR="00A12FDF" w:rsidRPr="00A12FDF" w:rsidRDefault="00A12FDF" w:rsidP="00A12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2F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округа,</w:t>
      </w:r>
    </w:p>
    <w:p w14:paraId="206196E7" w14:textId="77777777" w:rsidR="00A12FDF" w:rsidRPr="00A12FDF" w:rsidRDefault="00A12FDF" w:rsidP="00A12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2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5AE6E040" w14:textId="77777777" w:rsidR="00A12FDF" w:rsidRPr="00A12FDF" w:rsidRDefault="00A12FDF" w:rsidP="00A12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2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финансовой политике и</w:t>
      </w:r>
    </w:p>
    <w:p w14:paraId="6635EA43" w14:textId="77777777" w:rsidR="00A12FDF" w:rsidRPr="00A12FDF" w:rsidRDefault="00A12FDF" w:rsidP="00A12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2F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контролю                                                              И.В. Носков</w:t>
      </w:r>
    </w:p>
    <w:p w14:paraId="3D690593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107AE33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EB28D2E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2DEEF76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D95475C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2DF9380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62A71BD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55A2A24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F0F6FAF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E3C66CA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00A0E8B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CDCECDF" w14:textId="77777777" w:rsidR="00A12FDF" w:rsidRPr="00A12FDF" w:rsidRDefault="00A12FDF" w:rsidP="00A12F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27802F3" w14:textId="77777777" w:rsidR="00A12FDF" w:rsidRPr="00A12FDF" w:rsidRDefault="00A12FDF" w:rsidP="00A12FD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proofErr w:type="spellStart"/>
      <w:r w:rsidRPr="00A12FDF">
        <w:rPr>
          <w:rFonts w:ascii="Times New Roman" w:eastAsia="Calibri" w:hAnsi="Times New Roman" w:cs="Times New Roman"/>
          <w:bCs/>
          <w:sz w:val="20"/>
          <w:szCs w:val="20"/>
        </w:rPr>
        <w:t>Супренок</w:t>
      </w:r>
      <w:proofErr w:type="spellEnd"/>
      <w:r w:rsidRPr="00A12FDF">
        <w:rPr>
          <w:rFonts w:ascii="Times New Roman" w:eastAsia="Calibri" w:hAnsi="Times New Roman" w:cs="Times New Roman"/>
          <w:bCs/>
          <w:sz w:val="20"/>
          <w:szCs w:val="20"/>
        </w:rPr>
        <w:t xml:space="preserve"> А.А.</w:t>
      </w: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36F3D"/>
    <w:multiLevelType w:val="multilevel"/>
    <w:tmpl w:val="912CC8D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518" w:hanging="450"/>
      </w:p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868" w:hanging="108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948" w:hanging="144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</w:lvl>
  </w:abstractNum>
  <w:num w:numId="1" w16cid:durableId="1119032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2193C"/>
    <w:rsid w:val="0096086D"/>
    <w:rsid w:val="0098363E"/>
    <w:rsid w:val="00A12FDF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A12FD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2025-03-24T08:06:00Z</dcterms:created>
  <dcterms:modified xsi:type="dcterms:W3CDTF">2025-03-24T08:06:00Z</dcterms:modified>
</cp:coreProperties>
</file>